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24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-4"/>
          <w:kern w:val="0"/>
          <w:sz w:val="36"/>
          <w:szCs w:val="36"/>
          <w:lang w:val="en-US" w:eastAsia="zh-CN" w:bidi="ar"/>
        </w:rPr>
        <w:t>岗位具体条件</w:t>
      </w:r>
    </w:p>
    <w:tbl>
      <w:tblPr>
        <w:tblW w:w="93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6693"/>
        <w:gridCol w:w="87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Header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岗位名称</w:t>
            </w:r>
          </w:p>
        </w:tc>
        <w:tc>
          <w:tcPr>
            <w:tcW w:w="6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岗位要求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需求人数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中、小学数学教师岗位</w:t>
            </w:r>
          </w:p>
        </w:tc>
        <w:tc>
          <w:tcPr>
            <w:tcW w:w="6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数学、数学教育、数学与应用数学、应用数学、基础数学、数学基础科学专业，取得一本或二本全日制普通高校本科及以上学历，初中教师须取得初中及以上数学教师资格，小学教师需取得小学及以上数学教师资格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初中、小学英语教师岗位</w:t>
            </w:r>
          </w:p>
        </w:tc>
        <w:tc>
          <w:tcPr>
            <w:tcW w:w="6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教育英语、英语、英语教学、英语教育、应用英语专业，取得一本或二本全日制普通高校本科及以上学历，初中教师须取得初中及以上英语教师资格，小学教师需取得小学及以上英语教师资格。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初中、小学语文教师岗位</w:t>
            </w:r>
          </w:p>
        </w:tc>
        <w:tc>
          <w:tcPr>
            <w:tcW w:w="6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对外汉语、汉语、汉语国际教育、汉语言、汉语言文学、汉语言文学教育、汉语语言文学、语文教育、中文教育专业，取得一本或二本全日制普通高校本科及以上学历，初中教师须取得初中及以上语文教师资格，小学教师需取得小学及以上语文教师资格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初中、小学信息技术教师岗位</w:t>
            </w:r>
          </w:p>
        </w:tc>
        <w:tc>
          <w:tcPr>
            <w:tcW w:w="6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计算机教育、计算机科学技术教育、计算机科学教育、计算机科学现代教育技术、计算机网络教育专业，取得一本或二本全日制普通高校本科及以上学历，初中教师须取得初中及以上信息技术教师资格，小学教师需取得小学及以上信息技术教师资格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初中、小学体育教师岗位</w:t>
            </w:r>
          </w:p>
        </w:tc>
        <w:tc>
          <w:tcPr>
            <w:tcW w:w="6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体育教育训练学、体育学、体育运动训练、体育教育专业，取得一本或二本全日制普通高校本科及以上学历，初中教师须取得初中及以上体育教师资格，小学教师需取得小学及以上体育教师资格。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小学音乐教师岗位</w:t>
            </w:r>
          </w:p>
        </w:tc>
        <w:tc>
          <w:tcPr>
            <w:tcW w:w="6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音乐教育、音乐舞蹈教育专业，取得一本或二本全日制普通高校本科及以上学历，取得小学及以上音乐教师资格。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初中、小学美术教师岗位</w:t>
            </w:r>
          </w:p>
        </w:tc>
        <w:tc>
          <w:tcPr>
            <w:tcW w:w="66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美术教育专业，取得一本或二本全日制普通高校本科及以上学历，初中教师须取得初中及以上美术教师资格，小学教师需取得小学及以上美术教师资格。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2018-05-09T03:15:13Z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