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附件2: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  <w:bookmarkStart w:id="0" w:name="_GoBack"/>
      <w:r>
        <w:rPr>
          <w:rFonts w:hint="eastAsia" w:ascii="方正大标宋简体" w:eastAsia="方正大标宋简体"/>
          <w:b/>
          <w:sz w:val="36"/>
          <w:szCs w:val="44"/>
        </w:rPr>
        <w:t>道县2019年引进急需紧缺高层次人才报名登记表</w:t>
      </w:r>
    </w:p>
    <w:bookmarkEnd w:id="0"/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</w:rPr>
      </w:pPr>
    </w:p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</w:rPr>
      </w:pP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3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702B9"/>
    <w:rsid w:val="0F970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2018-11-15T06:24:00Z</dcterms:created>
  <dc:creator>天空</dc:creator>
  <cp:lastModifiedBy>天空</cp:lastModifiedBy>
  <dcterms:modified xsi:type="dcterms:W3CDTF">2018-11-15T06:24:55Z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