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widowControl/>
        <w:spacing w:line="520" w:lineRule="exact"/>
        <w:ind w:right="-58"/>
        <w:jc w:val="left"/>
        <w:rPr>
          <w:rFonts w:hint="eastAsia" w:ascii="黑体" w:hAnsi="黑体" w:eastAsia="仿宋_GB2312" w:cs="宋体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黑体" w:eastAsia="仿宋_GB2312" w:cs="宋体"/>
          <w:color w:val="000000"/>
          <w:kern w:val="0"/>
          <w:sz w:val="32"/>
          <w:szCs w:val="32"/>
        </w:rPr>
        <w:t>附件1-3</w:t>
      </w:r>
      <w:r>
        <w:rPr>
          <w:rFonts w:hint="eastAsia" w:ascii="仿宋_GB2312" w:hAnsi="黑体" w:eastAsia="仿宋_GB2312" w:cs="宋体"/>
          <w:color w:val="000000"/>
          <w:kern w:val="0"/>
          <w:sz w:val="32"/>
          <w:szCs w:val="32"/>
          <w:lang w:eastAsia="zh-CN"/>
        </w:rPr>
        <w:t>：</w:t>
      </w:r>
    </w:p>
    <w:p>
      <w:pPr>
        <w:widowControl/>
        <w:spacing w:line="520" w:lineRule="exact"/>
        <w:ind w:right="-58"/>
        <w:jc w:val="center"/>
        <w:rPr>
          <w:rFonts w:ascii="方正小标宋简体" w:hAnsi="宋体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2021年珠海市横琴新区公开招聘公办小学教师有关问题解答（A类）</w:t>
      </w:r>
      <w:bookmarkStart w:id="0" w:name="_GoBack"/>
      <w:bookmarkEnd w:id="0"/>
    </w:p>
    <w:p>
      <w:pPr>
        <w:widowControl/>
        <w:spacing w:line="540" w:lineRule="exact"/>
        <w:ind w:right="1281" w:firstLine="640" w:firstLineChars="200"/>
        <w:jc w:val="left"/>
        <w:rPr>
          <w:rFonts w:ascii="黑体" w:hAnsi="黑体" w:eastAsia="黑体" w:cs="宋体"/>
          <w:color w:val="000000"/>
          <w:kern w:val="0"/>
          <w:sz w:val="32"/>
          <w:szCs w:val="32"/>
        </w:rPr>
      </w:pPr>
    </w:p>
    <w:p>
      <w:pPr>
        <w:spacing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</w:rPr>
        <w:t>学历学位、专业有关问题</w:t>
      </w:r>
    </w:p>
    <w:p>
      <w:pPr>
        <w:spacing w:line="540" w:lineRule="exact"/>
        <w:ind w:firstLine="640" w:firstLineChars="200"/>
        <w:rPr>
          <w:rFonts w:ascii="仿宋_GB2312" w:hAnsi="Arial" w:eastAsia="仿宋_GB2312" w:cs="Arial"/>
          <w:kern w:val="0"/>
          <w:sz w:val="32"/>
          <w:szCs w:val="32"/>
        </w:rPr>
      </w:pPr>
      <w:r>
        <w:rPr>
          <w:rFonts w:hint="eastAsia" w:ascii="仿宋_GB2312" w:hAnsi="Arial" w:eastAsia="仿宋_GB2312" w:cs="Arial"/>
          <w:kern w:val="0"/>
          <w:sz w:val="32"/>
          <w:szCs w:val="32"/>
        </w:rPr>
        <w:t>1.本科与研究生所学专业不同，是否可以报</w:t>
      </w:r>
      <w:r>
        <w:rPr>
          <w:rFonts w:hint="eastAsia" w:ascii="仿宋_GB2312" w:hAnsi="Arial" w:eastAsia="仿宋_GB2312" w:cs="Arial"/>
          <w:kern w:val="0"/>
          <w:sz w:val="32"/>
          <w:szCs w:val="32"/>
          <w:lang w:eastAsia="zh-CN"/>
        </w:rPr>
        <w:t>考</w:t>
      </w:r>
      <w:r>
        <w:rPr>
          <w:rFonts w:hint="eastAsia" w:ascii="仿宋_GB2312" w:hAnsi="Arial" w:eastAsia="仿宋_GB2312" w:cs="Arial"/>
          <w:kern w:val="0"/>
          <w:sz w:val="32"/>
          <w:szCs w:val="32"/>
        </w:rPr>
        <w:t>？</w:t>
      </w:r>
    </w:p>
    <w:p>
      <w:pPr>
        <w:spacing w:line="540" w:lineRule="exact"/>
        <w:ind w:firstLine="640" w:firstLineChars="200"/>
        <w:rPr>
          <w:rFonts w:ascii="仿宋_GB2312" w:hAnsi="Arial" w:eastAsia="仿宋_GB2312" w:cs="Arial"/>
          <w:kern w:val="0"/>
          <w:sz w:val="32"/>
          <w:szCs w:val="32"/>
        </w:rPr>
      </w:pPr>
      <w:r>
        <w:rPr>
          <w:rFonts w:hint="eastAsia" w:ascii="仿宋_GB2312" w:hAnsi="Arial" w:eastAsia="仿宋_GB2312" w:cs="Arial"/>
          <w:kern w:val="0"/>
          <w:sz w:val="32"/>
          <w:szCs w:val="32"/>
        </w:rPr>
        <w:t>答：研究生专业符合报考岗位专业要求的，可以报考。</w:t>
      </w:r>
    </w:p>
    <w:p>
      <w:pPr>
        <w:spacing w:line="540" w:lineRule="exact"/>
        <w:ind w:firstLine="640" w:firstLineChars="200"/>
        <w:rPr>
          <w:rFonts w:ascii="仿宋_GB2312" w:hAnsi="Arial" w:eastAsia="仿宋_GB2312" w:cs="Arial"/>
          <w:kern w:val="0"/>
          <w:sz w:val="32"/>
          <w:szCs w:val="32"/>
        </w:rPr>
      </w:pPr>
      <w:r>
        <w:rPr>
          <w:rFonts w:hint="eastAsia" w:ascii="仿宋_GB2312" w:hAnsi="Arial" w:eastAsia="仿宋_GB2312" w:cs="Arial"/>
          <w:kern w:val="0"/>
          <w:sz w:val="32"/>
          <w:szCs w:val="32"/>
        </w:rPr>
        <w:t>2.双学位的报考者能否以第二学位的专业报考？</w:t>
      </w:r>
    </w:p>
    <w:p>
      <w:pPr>
        <w:spacing w:line="540" w:lineRule="exact"/>
        <w:ind w:firstLine="640" w:firstLineChars="200"/>
        <w:rPr>
          <w:rFonts w:ascii="仿宋_GB2312" w:hAnsi="Arial" w:eastAsia="仿宋_GB2312" w:cs="Arial"/>
          <w:kern w:val="0"/>
          <w:sz w:val="32"/>
          <w:szCs w:val="32"/>
        </w:rPr>
      </w:pPr>
      <w:r>
        <w:rPr>
          <w:rFonts w:hint="eastAsia" w:ascii="仿宋_GB2312" w:hAnsi="Arial" w:eastAsia="仿宋_GB2312" w:cs="Arial"/>
          <w:kern w:val="0"/>
          <w:sz w:val="32"/>
          <w:szCs w:val="32"/>
        </w:rPr>
        <w:t>答：如果报考者研究生阶段具有两个毕业证书和两个学位证书（也就是说需要四本证书），可以符合岗位条件的专业报考。</w:t>
      </w:r>
    </w:p>
    <w:p>
      <w:pPr>
        <w:spacing w:line="540" w:lineRule="exact"/>
        <w:ind w:firstLine="640" w:firstLineChars="200"/>
        <w:rPr>
          <w:rFonts w:ascii="仿宋_GB2312" w:hAnsi="Arial" w:eastAsia="仿宋_GB2312" w:cs="Arial"/>
          <w:kern w:val="0"/>
          <w:sz w:val="32"/>
          <w:szCs w:val="32"/>
        </w:rPr>
      </w:pPr>
      <w:r>
        <w:rPr>
          <w:rFonts w:hint="eastAsia" w:ascii="仿宋_GB2312" w:hAnsi="Arial" w:eastAsia="仿宋_GB2312" w:cs="Arial"/>
          <w:kern w:val="0"/>
          <w:sz w:val="32"/>
          <w:szCs w:val="32"/>
        </w:rPr>
        <w:t>3.国内院校与国外院校联合办学的，如何报考？</w:t>
      </w:r>
    </w:p>
    <w:p>
      <w:pPr>
        <w:spacing w:line="540" w:lineRule="exact"/>
        <w:ind w:firstLine="640" w:firstLineChars="200"/>
        <w:rPr>
          <w:rFonts w:ascii="仿宋_GB2312" w:hAnsi="Arial" w:eastAsia="仿宋_GB2312" w:cs="Arial"/>
          <w:kern w:val="0"/>
          <w:sz w:val="32"/>
          <w:szCs w:val="32"/>
        </w:rPr>
      </w:pPr>
      <w:r>
        <w:rPr>
          <w:rFonts w:hint="eastAsia" w:ascii="仿宋_GB2312" w:hAnsi="Arial" w:eastAsia="仿宋_GB2312" w:cs="Arial"/>
          <w:kern w:val="0"/>
          <w:sz w:val="32"/>
          <w:szCs w:val="32"/>
        </w:rPr>
        <w:t>答：国内院校与国外院校联合办学的，按国内院校毕业生报考，网上报名时须提供国内院校出具的相应证明。属国内院校与国外院校联合办学取得国外学位的，办理聘用手续时需提供国家教育部留学服务中心出具的《联合办学学历学位评估意见书》。</w:t>
      </w:r>
    </w:p>
    <w:p>
      <w:pPr>
        <w:spacing w:line="540" w:lineRule="exact"/>
        <w:ind w:firstLine="640" w:firstLineChars="200"/>
        <w:rPr>
          <w:rFonts w:ascii="仿宋_GB2312" w:hAnsi="Arial" w:eastAsia="仿宋_GB2312" w:cs="Arial"/>
          <w:kern w:val="0"/>
          <w:sz w:val="32"/>
          <w:szCs w:val="32"/>
        </w:rPr>
      </w:pPr>
      <w:r>
        <w:rPr>
          <w:rFonts w:hint="eastAsia" w:ascii="仿宋_GB2312" w:hAnsi="Arial" w:eastAsia="仿宋_GB2312" w:cs="Arial"/>
          <w:kern w:val="0"/>
          <w:sz w:val="32"/>
          <w:szCs w:val="32"/>
        </w:rPr>
        <w:t>4.报考者所学专业未列入《专业参考目录》的，能否报考？</w:t>
      </w:r>
    </w:p>
    <w:p>
      <w:pPr>
        <w:spacing w:line="540" w:lineRule="exact"/>
        <w:ind w:firstLine="640" w:firstLineChars="200"/>
        <w:rPr>
          <w:rFonts w:ascii="仿宋_GB2312" w:hAnsi="Arial" w:eastAsia="仿宋_GB2312" w:cs="Arial"/>
          <w:kern w:val="0"/>
          <w:sz w:val="32"/>
          <w:szCs w:val="32"/>
        </w:rPr>
      </w:pPr>
      <w:r>
        <w:rPr>
          <w:rFonts w:hint="eastAsia" w:ascii="仿宋_GB2312" w:hAnsi="Arial" w:eastAsia="仿宋_GB2312" w:cs="Arial"/>
          <w:kern w:val="0"/>
          <w:sz w:val="32"/>
          <w:szCs w:val="32"/>
        </w:rPr>
        <w:t>答：</w:t>
      </w:r>
      <w:r>
        <w:rPr>
          <w:rFonts w:ascii="仿宋_GB2312" w:hAnsi="Arial" w:eastAsia="仿宋_GB2312" w:cs="Arial"/>
          <w:kern w:val="0"/>
          <w:sz w:val="32"/>
          <w:szCs w:val="32"/>
        </w:rPr>
        <w:t>所学专业未列入专业目录(没有专业代码)而以相近专业报考的考生，</w:t>
      </w:r>
      <w:r>
        <w:rPr>
          <w:rFonts w:hint="eastAsia" w:ascii="仿宋_GB2312" w:hAnsi="Arial" w:eastAsia="仿宋_GB2312" w:cs="Arial"/>
          <w:kern w:val="0"/>
          <w:sz w:val="32"/>
          <w:szCs w:val="32"/>
        </w:rPr>
        <w:t>或专业目录中没有与所学专业名称完全一致的留学回国人员，</w:t>
      </w:r>
      <w:r>
        <w:rPr>
          <w:rFonts w:ascii="仿宋_GB2312" w:hAnsi="Arial" w:eastAsia="仿宋_GB2312" w:cs="Arial"/>
          <w:kern w:val="0"/>
          <w:sz w:val="32"/>
          <w:szCs w:val="32"/>
        </w:rPr>
        <w:t>需提供毕业证书、所学专业课程成绩单(须教务处盖章)、院校出具的课程对比情况说明及毕业院校设置专业的依据等材料。以上材料如由国（境）外机构出具，还应提供有资质的翻译机构出具的中文翻译件。</w:t>
      </w:r>
    </w:p>
    <w:p>
      <w:pPr>
        <w:spacing w:line="540" w:lineRule="exact"/>
        <w:ind w:firstLine="640" w:firstLineChars="200"/>
        <w:rPr>
          <w:rFonts w:ascii="仿宋_GB2312" w:hAnsi="Arial" w:eastAsia="仿宋_GB2312" w:cs="Arial"/>
          <w:kern w:val="0"/>
          <w:sz w:val="32"/>
          <w:szCs w:val="32"/>
        </w:rPr>
      </w:pPr>
      <w:r>
        <w:rPr>
          <w:rFonts w:hint="eastAsia" w:ascii="仿宋_GB2312" w:hAnsi="Arial" w:eastAsia="仿宋_GB2312" w:cs="Arial"/>
          <w:kern w:val="0"/>
          <w:sz w:val="32"/>
          <w:szCs w:val="32"/>
        </w:rPr>
        <w:t>5.需提交的院校出具的课程对比情况说明、设置专业依据材料有模板吗？</w:t>
      </w:r>
    </w:p>
    <w:p>
      <w:pPr>
        <w:spacing w:line="540" w:lineRule="exact"/>
        <w:ind w:firstLine="640" w:firstLineChars="200"/>
        <w:rPr>
          <w:rFonts w:ascii="仿宋_GB2312" w:hAnsi="Arial" w:eastAsia="仿宋_GB2312" w:cs="Arial"/>
          <w:kern w:val="0"/>
          <w:sz w:val="32"/>
          <w:szCs w:val="32"/>
        </w:rPr>
      </w:pPr>
      <w:r>
        <w:rPr>
          <w:rFonts w:hint="eastAsia" w:ascii="仿宋_GB2312" w:hAnsi="Arial" w:eastAsia="仿宋_GB2312" w:cs="Arial"/>
          <w:kern w:val="0"/>
          <w:sz w:val="32"/>
          <w:szCs w:val="32"/>
        </w:rPr>
        <w:t>答：没有模板，相关材料请毕业院校根据实际情况出具即可，同时上传清晰的盖有学校或学院公章的学业成绩单。</w:t>
      </w:r>
    </w:p>
    <w:p>
      <w:pPr>
        <w:spacing w:line="540" w:lineRule="exact"/>
        <w:ind w:firstLine="640" w:firstLineChars="200"/>
        <w:rPr>
          <w:rFonts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二、网上报名有关问题</w:t>
      </w:r>
    </w:p>
    <w:p>
      <w:pPr>
        <w:spacing w:line="540" w:lineRule="exact"/>
        <w:ind w:firstLine="640" w:firstLineChars="200"/>
        <w:rPr>
          <w:rFonts w:ascii="仿宋_GB2312" w:hAnsi="Arial" w:eastAsia="仿宋_GB2312" w:cs="Arial"/>
          <w:kern w:val="0"/>
          <w:sz w:val="32"/>
          <w:szCs w:val="32"/>
        </w:rPr>
      </w:pPr>
      <w:r>
        <w:rPr>
          <w:rFonts w:hint="eastAsia" w:ascii="仿宋_GB2312" w:hAnsi="Arial" w:eastAsia="仿宋_GB2312" w:cs="Arial"/>
          <w:kern w:val="0"/>
          <w:sz w:val="32"/>
          <w:szCs w:val="32"/>
        </w:rPr>
        <w:t>1.网上已经报名了，但是有信息填错了，可以修改吗？</w:t>
      </w:r>
    </w:p>
    <w:p>
      <w:pPr>
        <w:spacing w:line="540" w:lineRule="exact"/>
        <w:ind w:firstLine="640" w:firstLineChars="200"/>
        <w:rPr>
          <w:rFonts w:ascii="仿宋_GB2312" w:hAnsi="Arial" w:eastAsia="仿宋_GB2312" w:cs="Arial"/>
          <w:kern w:val="0"/>
          <w:sz w:val="32"/>
          <w:szCs w:val="32"/>
        </w:rPr>
      </w:pPr>
      <w:r>
        <w:rPr>
          <w:rFonts w:hint="eastAsia" w:ascii="仿宋_GB2312" w:hAnsi="Arial" w:eastAsia="仿宋_GB2312" w:cs="Arial"/>
          <w:kern w:val="0"/>
          <w:sz w:val="32"/>
          <w:szCs w:val="32"/>
        </w:rPr>
        <w:t>答：在系统开放期间，报名信息是可以更改的。招聘系统关闭后，只可以下载或打印报名表，不可以再更改报名信息。</w:t>
      </w:r>
    </w:p>
    <w:p>
      <w:pPr>
        <w:spacing w:line="540" w:lineRule="exact"/>
        <w:ind w:firstLine="640" w:firstLineChars="200"/>
        <w:rPr>
          <w:rFonts w:ascii="仿宋_GB2312" w:hAnsi="Arial" w:eastAsia="仿宋_GB2312" w:cs="Arial"/>
          <w:kern w:val="0"/>
          <w:sz w:val="32"/>
          <w:szCs w:val="32"/>
        </w:rPr>
      </w:pPr>
      <w:r>
        <w:rPr>
          <w:rFonts w:hint="eastAsia" w:ascii="仿宋_GB2312" w:hAnsi="Arial" w:eastAsia="仿宋_GB2312" w:cs="Arial"/>
          <w:kern w:val="0"/>
          <w:sz w:val="32"/>
          <w:szCs w:val="32"/>
        </w:rPr>
        <w:t>2.就业协议书没有纸质版，只有电子版该如何上传资料？</w:t>
      </w:r>
    </w:p>
    <w:p>
      <w:pPr>
        <w:spacing w:line="540" w:lineRule="exact"/>
        <w:ind w:firstLine="640" w:firstLineChars="200"/>
        <w:rPr>
          <w:rFonts w:ascii="仿宋_GB2312" w:hAnsi="Arial" w:eastAsia="仿宋_GB2312" w:cs="Arial"/>
          <w:kern w:val="0"/>
          <w:sz w:val="32"/>
          <w:szCs w:val="32"/>
        </w:rPr>
      </w:pPr>
      <w:r>
        <w:rPr>
          <w:rFonts w:hint="eastAsia" w:ascii="仿宋_GB2312" w:hAnsi="Arial" w:eastAsia="仿宋_GB2312" w:cs="Arial"/>
          <w:kern w:val="0"/>
          <w:sz w:val="32"/>
          <w:szCs w:val="32"/>
        </w:rPr>
        <w:t>答：如就业协议书为电子版，可通过电脑或手机截图上传。</w:t>
      </w:r>
    </w:p>
    <w:p>
      <w:pPr>
        <w:spacing w:line="540" w:lineRule="exact"/>
        <w:ind w:firstLine="640" w:firstLineChars="200"/>
        <w:rPr>
          <w:rFonts w:ascii="仿宋_GB2312" w:hAnsi="Arial" w:eastAsia="仿宋_GB2312" w:cs="Arial"/>
          <w:kern w:val="0"/>
          <w:sz w:val="32"/>
          <w:szCs w:val="32"/>
        </w:rPr>
      </w:pPr>
      <w:r>
        <w:rPr>
          <w:rFonts w:hint="eastAsia" w:ascii="仿宋_GB2312" w:hAnsi="Arial" w:eastAsia="仿宋_GB2312" w:cs="Arial"/>
          <w:kern w:val="0"/>
          <w:sz w:val="32"/>
          <w:szCs w:val="32"/>
        </w:rPr>
        <w:t>3.网上报名时，暂无法上传就业推荐表该如何处理？</w:t>
      </w:r>
    </w:p>
    <w:p>
      <w:pPr>
        <w:spacing w:line="540" w:lineRule="exact"/>
        <w:ind w:firstLine="640" w:firstLineChars="200"/>
        <w:rPr>
          <w:rFonts w:ascii="仿宋_GB2312" w:hAnsi="Arial" w:eastAsia="仿宋_GB2312" w:cs="Arial"/>
          <w:kern w:val="0"/>
          <w:sz w:val="32"/>
          <w:szCs w:val="32"/>
        </w:rPr>
      </w:pPr>
      <w:r>
        <w:rPr>
          <w:rFonts w:hint="eastAsia" w:ascii="仿宋_GB2312" w:hAnsi="Arial" w:eastAsia="仿宋_GB2312" w:cs="Arial"/>
          <w:kern w:val="0"/>
          <w:sz w:val="32"/>
          <w:szCs w:val="32"/>
        </w:rPr>
        <w:t>答：确有特殊情况无法提供就业推荐表的考生，建议先完善文字信息的填报，可联系所在院系出具2021年应届毕业生推荐证明或者推荐函，尽可能提供在校证明、学生证、学生卡等佐证材料。</w:t>
      </w:r>
    </w:p>
    <w:p>
      <w:pPr>
        <w:spacing w:line="540" w:lineRule="exact"/>
        <w:ind w:firstLine="640" w:firstLineChars="200"/>
        <w:rPr>
          <w:rFonts w:ascii="仿宋_GB2312" w:hAnsi="Arial" w:eastAsia="仿宋_GB2312" w:cs="Arial"/>
          <w:kern w:val="0"/>
          <w:sz w:val="32"/>
          <w:szCs w:val="32"/>
        </w:rPr>
      </w:pPr>
      <w:r>
        <w:rPr>
          <w:rFonts w:hint="eastAsia" w:ascii="仿宋_GB2312" w:hAnsi="Arial" w:eastAsia="仿宋_GB2312" w:cs="Arial"/>
          <w:kern w:val="0"/>
          <w:sz w:val="32"/>
          <w:szCs w:val="32"/>
        </w:rPr>
        <w:t>4.如何判断专业比赛、荣誉称号等属于哪种级别？</w:t>
      </w:r>
    </w:p>
    <w:p>
      <w:pPr>
        <w:spacing w:line="540" w:lineRule="exact"/>
        <w:ind w:firstLine="640" w:firstLineChars="200"/>
        <w:rPr>
          <w:rFonts w:ascii="仿宋_GB2312" w:hAnsi="Arial" w:eastAsia="仿宋_GB2312" w:cs="Arial"/>
          <w:kern w:val="0"/>
          <w:sz w:val="32"/>
          <w:szCs w:val="32"/>
        </w:rPr>
      </w:pPr>
      <w:r>
        <w:rPr>
          <w:rFonts w:hint="eastAsia" w:ascii="仿宋_GB2312" w:hAnsi="Arial" w:eastAsia="仿宋_GB2312" w:cs="Arial"/>
          <w:kern w:val="0"/>
          <w:sz w:val="32"/>
          <w:szCs w:val="32"/>
        </w:rPr>
        <w:t>答：专业比赛获奖情况一般指与本专业相关的比赛获奖情况，荣誉称号一般指“优秀共青团员”、“优秀班干部”等个人的荣誉称号。</w:t>
      </w:r>
    </w:p>
    <w:p>
      <w:pPr>
        <w:spacing w:line="540" w:lineRule="exact"/>
        <w:ind w:firstLine="640" w:firstLineChars="200"/>
        <w:rPr>
          <w:rFonts w:ascii="仿宋_GB2312" w:hAnsi="Arial" w:eastAsia="仿宋_GB2312" w:cs="Arial"/>
          <w:kern w:val="0"/>
          <w:sz w:val="32"/>
          <w:szCs w:val="32"/>
        </w:rPr>
      </w:pPr>
      <w:r>
        <w:rPr>
          <w:rFonts w:hint="eastAsia" w:ascii="仿宋_GB2312" w:hAnsi="Arial" w:eastAsia="仿宋_GB2312" w:cs="Arial"/>
          <w:kern w:val="0"/>
          <w:sz w:val="32"/>
          <w:szCs w:val="32"/>
        </w:rPr>
        <w:t>专业比赛、荣誉称号等属于哪一级别，建议考生根据获奖证书颁发部门的级别来确定。如果仍然无法确定的，建议考生咨询专业比赛、荣誉称号的颁发部门（或举办部门，或授予部门）。</w:t>
      </w:r>
    </w:p>
    <w:p>
      <w:pPr>
        <w:spacing w:line="540" w:lineRule="exact"/>
        <w:ind w:firstLine="640" w:firstLineChars="200"/>
        <w:rPr>
          <w:rFonts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三、其他问题</w:t>
      </w:r>
    </w:p>
    <w:p>
      <w:pPr>
        <w:spacing w:line="540" w:lineRule="exact"/>
        <w:ind w:firstLine="640" w:firstLineChars="200"/>
        <w:rPr>
          <w:rFonts w:ascii="仿宋_GB2312" w:hAnsi="Arial" w:eastAsia="仿宋_GB2312" w:cs="Arial"/>
          <w:kern w:val="0"/>
          <w:sz w:val="32"/>
          <w:szCs w:val="32"/>
        </w:rPr>
      </w:pPr>
      <w:r>
        <w:rPr>
          <w:rFonts w:hint="eastAsia" w:ascii="仿宋_GB2312" w:hAnsi="Arial" w:eastAsia="仿宋_GB2312" w:cs="Arial"/>
          <w:kern w:val="0"/>
          <w:sz w:val="32"/>
          <w:szCs w:val="32"/>
        </w:rPr>
        <w:t>就业协议书已经签署，能否报名？</w:t>
      </w:r>
    </w:p>
    <w:p>
      <w:pPr>
        <w:spacing w:line="540" w:lineRule="exact"/>
        <w:ind w:firstLine="640" w:firstLineChars="200"/>
        <w:rPr>
          <w:rFonts w:ascii="仿宋_GB2312" w:hAnsi="Arial" w:eastAsia="仿宋_GB2312" w:cs="Arial"/>
          <w:kern w:val="0"/>
          <w:sz w:val="32"/>
          <w:szCs w:val="32"/>
        </w:rPr>
      </w:pPr>
      <w:r>
        <w:rPr>
          <w:rFonts w:hint="eastAsia" w:ascii="仿宋_GB2312" w:hAnsi="Arial" w:eastAsia="仿宋_GB2312" w:cs="Arial"/>
          <w:kern w:val="0"/>
          <w:sz w:val="32"/>
          <w:szCs w:val="32"/>
        </w:rPr>
        <w:t>答：可以。但根据公告，面试结束后，拟聘人员签订《就业协议书》，不能签约的，视为自愿放弃聘用资格。根据公告，签约环节出现岗位空缺的，可根据实际情况决定是否依次递补。</w:t>
      </w:r>
    </w:p>
    <w:p>
      <w:pPr>
        <w:spacing w:line="540" w:lineRule="exact"/>
        <w:ind w:firstLine="640" w:firstLineChars="200"/>
        <w:rPr>
          <w:rFonts w:ascii="仿宋_GB2312" w:hAnsi="Arial" w:eastAsia="仿宋_GB2312" w:cs="Arial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357193800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7321"/>
    <w:rsid w:val="00001BB6"/>
    <w:rsid w:val="000179F4"/>
    <w:rsid w:val="00021FE7"/>
    <w:rsid w:val="00026C3F"/>
    <w:rsid w:val="00036D4B"/>
    <w:rsid w:val="000421DF"/>
    <w:rsid w:val="00057321"/>
    <w:rsid w:val="00064257"/>
    <w:rsid w:val="00067901"/>
    <w:rsid w:val="00067CB2"/>
    <w:rsid w:val="00073641"/>
    <w:rsid w:val="00081F9F"/>
    <w:rsid w:val="000821C2"/>
    <w:rsid w:val="00086693"/>
    <w:rsid w:val="00091CEE"/>
    <w:rsid w:val="0009515C"/>
    <w:rsid w:val="00095B87"/>
    <w:rsid w:val="000A5ED5"/>
    <w:rsid w:val="000B2039"/>
    <w:rsid w:val="000B6547"/>
    <w:rsid w:val="000C0387"/>
    <w:rsid w:val="000C19FF"/>
    <w:rsid w:val="000D6C39"/>
    <w:rsid w:val="000E2247"/>
    <w:rsid w:val="000E2DE0"/>
    <w:rsid w:val="000E4B9F"/>
    <w:rsid w:val="000E763B"/>
    <w:rsid w:val="000F29B8"/>
    <w:rsid w:val="000F593C"/>
    <w:rsid w:val="00105849"/>
    <w:rsid w:val="00105E1D"/>
    <w:rsid w:val="0010719A"/>
    <w:rsid w:val="001200C7"/>
    <w:rsid w:val="00120631"/>
    <w:rsid w:val="0012286A"/>
    <w:rsid w:val="00124E0B"/>
    <w:rsid w:val="0012706C"/>
    <w:rsid w:val="00142883"/>
    <w:rsid w:val="00146C0C"/>
    <w:rsid w:val="00146CDE"/>
    <w:rsid w:val="00151BC4"/>
    <w:rsid w:val="00153ABE"/>
    <w:rsid w:val="00156C63"/>
    <w:rsid w:val="00171565"/>
    <w:rsid w:val="001740FB"/>
    <w:rsid w:val="00174ABB"/>
    <w:rsid w:val="00182B86"/>
    <w:rsid w:val="00186100"/>
    <w:rsid w:val="00192413"/>
    <w:rsid w:val="001A380D"/>
    <w:rsid w:val="001A5646"/>
    <w:rsid w:val="001B6B6A"/>
    <w:rsid w:val="001D08A5"/>
    <w:rsid w:val="001D1DD5"/>
    <w:rsid w:val="001D5A70"/>
    <w:rsid w:val="001D7784"/>
    <w:rsid w:val="001E01EA"/>
    <w:rsid w:val="001E7ACB"/>
    <w:rsid w:val="0020584C"/>
    <w:rsid w:val="00217308"/>
    <w:rsid w:val="00223A93"/>
    <w:rsid w:val="00236376"/>
    <w:rsid w:val="00247727"/>
    <w:rsid w:val="00251D53"/>
    <w:rsid w:val="00265687"/>
    <w:rsid w:val="002731A8"/>
    <w:rsid w:val="00286610"/>
    <w:rsid w:val="002A0C5B"/>
    <w:rsid w:val="002A2EDC"/>
    <w:rsid w:val="002A4F89"/>
    <w:rsid w:val="002B5DEC"/>
    <w:rsid w:val="002C4758"/>
    <w:rsid w:val="002C77E9"/>
    <w:rsid w:val="002D1B02"/>
    <w:rsid w:val="002D3EF1"/>
    <w:rsid w:val="002D4504"/>
    <w:rsid w:val="002E09BD"/>
    <w:rsid w:val="002E23BD"/>
    <w:rsid w:val="002E65B7"/>
    <w:rsid w:val="002F3D44"/>
    <w:rsid w:val="002F637F"/>
    <w:rsid w:val="003009F7"/>
    <w:rsid w:val="0030123E"/>
    <w:rsid w:val="003057AD"/>
    <w:rsid w:val="003067A4"/>
    <w:rsid w:val="00307D4C"/>
    <w:rsid w:val="00324DD8"/>
    <w:rsid w:val="00327520"/>
    <w:rsid w:val="00336384"/>
    <w:rsid w:val="00341BE3"/>
    <w:rsid w:val="0034438C"/>
    <w:rsid w:val="00360185"/>
    <w:rsid w:val="0036098D"/>
    <w:rsid w:val="003765B0"/>
    <w:rsid w:val="00392B93"/>
    <w:rsid w:val="003A0804"/>
    <w:rsid w:val="003A0FA1"/>
    <w:rsid w:val="003A2918"/>
    <w:rsid w:val="003A3094"/>
    <w:rsid w:val="003A6AD4"/>
    <w:rsid w:val="003B159F"/>
    <w:rsid w:val="003C5CB4"/>
    <w:rsid w:val="003C6771"/>
    <w:rsid w:val="003C7ED7"/>
    <w:rsid w:val="003D39B2"/>
    <w:rsid w:val="003D3CB8"/>
    <w:rsid w:val="003D7E41"/>
    <w:rsid w:val="003E2538"/>
    <w:rsid w:val="003F4B1A"/>
    <w:rsid w:val="004049C3"/>
    <w:rsid w:val="00404F22"/>
    <w:rsid w:val="004054B4"/>
    <w:rsid w:val="004060AE"/>
    <w:rsid w:val="00410676"/>
    <w:rsid w:val="004132F1"/>
    <w:rsid w:val="00414C91"/>
    <w:rsid w:val="00423177"/>
    <w:rsid w:val="0042472D"/>
    <w:rsid w:val="004270D6"/>
    <w:rsid w:val="0043291D"/>
    <w:rsid w:val="004442A6"/>
    <w:rsid w:val="00446BB1"/>
    <w:rsid w:val="0045184B"/>
    <w:rsid w:val="004566A2"/>
    <w:rsid w:val="004641E4"/>
    <w:rsid w:val="004772AA"/>
    <w:rsid w:val="00477A47"/>
    <w:rsid w:val="00480925"/>
    <w:rsid w:val="0049310B"/>
    <w:rsid w:val="004B146F"/>
    <w:rsid w:val="004B4E5E"/>
    <w:rsid w:val="004B547F"/>
    <w:rsid w:val="004C2E84"/>
    <w:rsid w:val="004C56EC"/>
    <w:rsid w:val="004C6729"/>
    <w:rsid w:val="004D3104"/>
    <w:rsid w:val="004E0638"/>
    <w:rsid w:val="004E33F6"/>
    <w:rsid w:val="004E5423"/>
    <w:rsid w:val="005107B3"/>
    <w:rsid w:val="00550ED7"/>
    <w:rsid w:val="00567FC8"/>
    <w:rsid w:val="005800D2"/>
    <w:rsid w:val="005947F3"/>
    <w:rsid w:val="005A0D36"/>
    <w:rsid w:val="005B6AD8"/>
    <w:rsid w:val="005B7BE3"/>
    <w:rsid w:val="005C2EDE"/>
    <w:rsid w:val="005C3E23"/>
    <w:rsid w:val="005C4B51"/>
    <w:rsid w:val="005D0FF7"/>
    <w:rsid w:val="005E3235"/>
    <w:rsid w:val="005F2F94"/>
    <w:rsid w:val="005F325C"/>
    <w:rsid w:val="005F37C3"/>
    <w:rsid w:val="00601F9D"/>
    <w:rsid w:val="00602073"/>
    <w:rsid w:val="006021FD"/>
    <w:rsid w:val="00604409"/>
    <w:rsid w:val="00612A1E"/>
    <w:rsid w:val="0062214B"/>
    <w:rsid w:val="00625747"/>
    <w:rsid w:val="006302B0"/>
    <w:rsid w:val="00632EE5"/>
    <w:rsid w:val="006357C8"/>
    <w:rsid w:val="00640822"/>
    <w:rsid w:val="00652EE7"/>
    <w:rsid w:val="006613CB"/>
    <w:rsid w:val="00664DD0"/>
    <w:rsid w:val="00667065"/>
    <w:rsid w:val="00680C80"/>
    <w:rsid w:val="006826DC"/>
    <w:rsid w:val="006841B4"/>
    <w:rsid w:val="00695AB6"/>
    <w:rsid w:val="006B190E"/>
    <w:rsid w:val="006B353E"/>
    <w:rsid w:val="006C7A8B"/>
    <w:rsid w:val="006D1448"/>
    <w:rsid w:val="006D3881"/>
    <w:rsid w:val="006D67D6"/>
    <w:rsid w:val="006E15B8"/>
    <w:rsid w:val="00700576"/>
    <w:rsid w:val="00702335"/>
    <w:rsid w:val="007124C2"/>
    <w:rsid w:val="0071742D"/>
    <w:rsid w:val="00727572"/>
    <w:rsid w:val="007319E5"/>
    <w:rsid w:val="0073394A"/>
    <w:rsid w:val="00735214"/>
    <w:rsid w:val="00735C42"/>
    <w:rsid w:val="00737215"/>
    <w:rsid w:val="00737514"/>
    <w:rsid w:val="0074417E"/>
    <w:rsid w:val="007452B9"/>
    <w:rsid w:val="00757EB3"/>
    <w:rsid w:val="00774069"/>
    <w:rsid w:val="00780890"/>
    <w:rsid w:val="00790D24"/>
    <w:rsid w:val="00795EA5"/>
    <w:rsid w:val="007A7EDC"/>
    <w:rsid w:val="007C00D8"/>
    <w:rsid w:val="007C0977"/>
    <w:rsid w:val="007D087E"/>
    <w:rsid w:val="007D6C22"/>
    <w:rsid w:val="007D6D26"/>
    <w:rsid w:val="007E2FCB"/>
    <w:rsid w:val="007F0740"/>
    <w:rsid w:val="00806DFE"/>
    <w:rsid w:val="00824C75"/>
    <w:rsid w:val="00847DE7"/>
    <w:rsid w:val="00850A3F"/>
    <w:rsid w:val="00851B1B"/>
    <w:rsid w:val="008542B1"/>
    <w:rsid w:val="00856EC8"/>
    <w:rsid w:val="00863777"/>
    <w:rsid w:val="00876CFC"/>
    <w:rsid w:val="00890707"/>
    <w:rsid w:val="008A023E"/>
    <w:rsid w:val="008B770A"/>
    <w:rsid w:val="008C4945"/>
    <w:rsid w:val="008C54D8"/>
    <w:rsid w:val="008C704E"/>
    <w:rsid w:val="008D23F5"/>
    <w:rsid w:val="008D564D"/>
    <w:rsid w:val="008D5729"/>
    <w:rsid w:val="008E0408"/>
    <w:rsid w:val="008F0EDD"/>
    <w:rsid w:val="008F2209"/>
    <w:rsid w:val="008F6C05"/>
    <w:rsid w:val="009003D5"/>
    <w:rsid w:val="00902A00"/>
    <w:rsid w:val="00905825"/>
    <w:rsid w:val="0090605A"/>
    <w:rsid w:val="00907448"/>
    <w:rsid w:val="009123B5"/>
    <w:rsid w:val="00922BEF"/>
    <w:rsid w:val="00923BD8"/>
    <w:rsid w:val="00930F43"/>
    <w:rsid w:val="00933CEF"/>
    <w:rsid w:val="009375EF"/>
    <w:rsid w:val="00942DE0"/>
    <w:rsid w:val="00962BF7"/>
    <w:rsid w:val="00965007"/>
    <w:rsid w:val="00967195"/>
    <w:rsid w:val="00971871"/>
    <w:rsid w:val="0097765C"/>
    <w:rsid w:val="00977BEA"/>
    <w:rsid w:val="00990CB9"/>
    <w:rsid w:val="00995007"/>
    <w:rsid w:val="00996FD6"/>
    <w:rsid w:val="009A16DB"/>
    <w:rsid w:val="009A28F8"/>
    <w:rsid w:val="009A2A53"/>
    <w:rsid w:val="009A6F11"/>
    <w:rsid w:val="009B29E5"/>
    <w:rsid w:val="009D02FB"/>
    <w:rsid w:val="009D1DB6"/>
    <w:rsid w:val="009D2A7F"/>
    <w:rsid w:val="009D516F"/>
    <w:rsid w:val="009D6474"/>
    <w:rsid w:val="009D73E6"/>
    <w:rsid w:val="009E72BC"/>
    <w:rsid w:val="00A029CC"/>
    <w:rsid w:val="00A06833"/>
    <w:rsid w:val="00A249E8"/>
    <w:rsid w:val="00A3014D"/>
    <w:rsid w:val="00A31A41"/>
    <w:rsid w:val="00A47ACE"/>
    <w:rsid w:val="00A47ECE"/>
    <w:rsid w:val="00A52B5E"/>
    <w:rsid w:val="00A6208D"/>
    <w:rsid w:val="00A64DE4"/>
    <w:rsid w:val="00A724A1"/>
    <w:rsid w:val="00A74D87"/>
    <w:rsid w:val="00A7640E"/>
    <w:rsid w:val="00A77047"/>
    <w:rsid w:val="00A8261B"/>
    <w:rsid w:val="00A84DB8"/>
    <w:rsid w:val="00A86834"/>
    <w:rsid w:val="00A87107"/>
    <w:rsid w:val="00A94C84"/>
    <w:rsid w:val="00AA15C0"/>
    <w:rsid w:val="00AA5993"/>
    <w:rsid w:val="00AB32EE"/>
    <w:rsid w:val="00AB5789"/>
    <w:rsid w:val="00AB641B"/>
    <w:rsid w:val="00AC27D6"/>
    <w:rsid w:val="00AC2D8B"/>
    <w:rsid w:val="00AD0C42"/>
    <w:rsid w:val="00AD7213"/>
    <w:rsid w:val="00AE17C0"/>
    <w:rsid w:val="00AE41C5"/>
    <w:rsid w:val="00AE5400"/>
    <w:rsid w:val="00AF6837"/>
    <w:rsid w:val="00B154EC"/>
    <w:rsid w:val="00B22735"/>
    <w:rsid w:val="00B25D04"/>
    <w:rsid w:val="00B27682"/>
    <w:rsid w:val="00B426DC"/>
    <w:rsid w:val="00B45781"/>
    <w:rsid w:val="00B554A4"/>
    <w:rsid w:val="00B55C95"/>
    <w:rsid w:val="00B6591F"/>
    <w:rsid w:val="00B67AF6"/>
    <w:rsid w:val="00B75FDC"/>
    <w:rsid w:val="00B86661"/>
    <w:rsid w:val="00B9497C"/>
    <w:rsid w:val="00BB48FF"/>
    <w:rsid w:val="00BB5B9F"/>
    <w:rsid w:val="00BC1D24"/>
    <w:rsid w:val="00BC1D9E"/>
    <w:rsid w:val="00BC2DA7"/>
    <w:rsid w:val="00BC6305"/>
    <w:rsid w:val="00BC7B8A"/>
    <w:rsid w:val="00BE2DE2"/>
    <w:rsid w:val="00BE574F"/>
    <w:rsid w:val="00BF4DB5"/>
    <w:rsid w:val="00C0308D"/>
    <w:rsid w:val="00C03643"/>
    <w:rsid w:val="00C03A2A"/>
    <w:rsid w:val="00C10042"/>
    <w:rsid w:val="00C13C2D"/>
    <w:rsid w:val="00C24B82"/>
    <w:rsid w:val="00C31C5B"/>
    <w:rsid w:val="00C35568"/>
    <w:rsid w:val="00C413A4"/>
    <w:rsid w:val="00C545B8"/>
    <w:rsid w:val="00C55EDE"/>
    <w:rsid w:val="00C56452"/>
    <w:rsid w:val="00C57623"/>
    <w:rsid w:val="00C6650B"/>
    <w:rsid w:val="00C672A7"/>
    <w:rsid w:val="00C81A26"/>
    <w:rsid w:val="00C84144"/>
    <w:rsid w:val="00C8608F"/>
    <w:rsid w:val="00C90721"/>
    <w:rsid w:val="00C9126D"/>
    <w:rsid w:val="00CA27EF"/>
    <w:rsid w:val="00CB37B7"/>
    <w:rsid w:val="00CC1718"/>
    <w:rsid w:val="00CC7210"/>
    <w:rsid w:val="00CE72C1"/>
    <w:rsid w:val="00D04FCB"/>
    <w:rsid w:val="00D12862"/>
    <w:rsid w:val="00D1415A"/>
    <w:rsid w:val="00D23870"/>
    <w:rsid w:val="00D42FE0"/>
    <w:rsid w:val="00D46B80"/>
    <w:rsid w:val="00D65124"/>
    <w:rsid w:val="00D7061F"/>
    <w:rsid w:val="00D72715"/>
    <w:rsid w:val="00D7530A"/>
    <w:rsid w:val="00D77886"/>
    <w:rsid w:val="00D83519"/>
    <w:rsid w:val="00D835BC"/>
    <w:rsid w:val="00D87DA1"/>
    <w:rsid w:val="00D90B5B"/>
    <w:rsid w:val="00D9394E"/>
    <w:rsid w:val="00D96D68"/>
    <w:rsid w:val="00DA76F0"/>
    <w:rsid w:val="00DB362A"/>
    <w:rsid w:val="00DB5159"/>
    <w:rsid w:val="00DB6555"/>
    <w:rsid w:val="00DB6957"/>
    <w:rsid w:val="00DC282A"/>
    <w:rsid w:val="00DD741E"/>
    <w:rsid w:val="00DE0FC9"/>
    <w:rsid w:val="00DE371C"/>
    <w:rsid w:val="00DF6AA2"/>
    <w:rsid w:val="00E070D2"/>
    <w:rsid w:val="00E07A78"/>
    <w:rsid w:val="00E12B1A"/>
    <w:rsid w:val="00E12E40"/>
    <w:rsid w:val="00E13422"/>
    <w:rsid w:val="00E13C30"/>
    <w:rsid w:val="00E14706"/>
    <w:rsid w:val="00E16361"/>
    <w:rsid w:val="00E1770A"/>
    <w:rsid w:val="00E226DA"/>
    <w:rsid w:val="00E247E3"/>
    <w:rsid w:val="00E25F46"/>
    <w:rsid w:val="00E30EDE"/>
    <w:rsid w:val="00E317C0"/>
    <w:rsid w:val="00E364E6"/>
    <w:rsid w:val="00E36969"/>
    <w:rsid w:val="00E36A0E"/>
    <w:rsid w:val="00E43132"/>
    <w:rsid w:val="00E50CA3"/>
    <w:rsid w:val="00E51EE4"/>
    <w:rsid w:val="00E52A3E"/>
    <w:rsid w:val="00E60B41"/>
    <w:rsid w:val="00E60F04"/>
    <w:rsid w:val="00E64719"/>
    <w:rsid w:val="00E73E41"/>
    <w:rsid w:val="00E80B5F"/>
    <w:rsid w:val="00E85ED3"/>
    <w:rsid w:val="00E93A66"/>
    <w:rsid w:val="00E94FE5"/>
    <w:rsid w:val="00EA356D"/>
    <w:rsid w:val="00EA6162"/>
    <w:rsid w:val="00EA62A1"/>
    <w:rsid w:val="00EA6E50"/>
    <w:rsid w:val="00EC60EF"/>
    <w:rsid w:val="00ED1E98"/>
    <w:rsid w:val="00EE702E"/>
    <w:rsid w:val="00EF546C"/>
    <w:rsid w:val="00F04734"/>
    <w:rsid w:val="00F25C4A"/>
    <w:rsid w:val="00F26C8B"/>
    <w:rsid w:val="00F50DCA"/>
    <w:rsid w:val="00F57713"/>
    <w:rsid w:val="00F57D2F"/>
    <w:rsid w:val="00F66CB8"/>
    <w:rsid w:val="00F7116B"/>
    <w:rsid w:val="00F7436C"/>
    <w:rsid w:val="00F77D45"/>
    <w:rsid w:val="00F940C6"/>
    <w:rsid w:val="00FD06C8"/>
    <w:rsid w:val="00FD1768"/>
    <w:rsid w:val="00FD38BD"/>
    <w:rsid w:val="00FD3C62"/>
    <w:rsid w:val="00FD73C1"/>
    <w:rsid w:val="00FD779A"/>
    <w:rsid w:val="02422FBD"/>
    <w:rsid w:val="3CF82F42"/>
    <w:rsid w:val="53475C13"/>
    <w:rsid w:val="70D9676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rPr>
      <w:sz w:val="24"/>
    </w:r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标题 1 Char"/>
    <w:basedOn w:val="7"/>
    <w:link w:val="2"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191</Words>
  <Characters>1094</Characters>
  <Lines>9</Lines>
  <Paragraphs>2</Paragraphs>
  <TotalTime>0</TotalTime>
  <ScaleCrop>false</ScaleCrop>
  <LinksUpToDate>false</LinksUpToDate>
  <CharactersWithSpaces>1283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2020-12-11T09:30:00Z</dcterms:created>
  <dc:creator>张文媛</dc:creator>
  <cp:lastModifiedBy>An果</cp:lastModifiedBy>
  <cp:lastPrinted>2020-05-08T08:56:00Z</cp:lastPrinted>
  <dcterms:modified xsi:type="dcterms:W3CDTF">2021-02-05T07:09:03Z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