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25"/>
        <w:gridCol w:w="1080"/>
        <w:gridCol w:w="711"/>
        <w:gridCol w:w="1005"/>
        <w:gridCol w:w="1275"/>
        <w:gridCol w:w="720"/>
        <w:gridCol w:w="954"/>
        <w:gridCol w:w="1260"/>
        <w:gridCol w:w="532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u w:val="none"/>
                <w:lang w:bidi="ar"/>
              </w:rPr>
              <w:t>遂宁高新区2022年上半年面向全省公开考调小学教师岗位和条件要求一览表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考调名额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考调对象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考调范围</w:t>
            </w:r>
          </w:p>
        </w:tc>
        <w:tc>
          <w:tcPr>
            <w:tcW w:w="7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考调条件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学历/资格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遂宁高新区社会事业与群众工作局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遂宁高新区鹭栖湖学校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现担任语文教学工作的在编在岗教师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面向全省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35周岁及以下（1986年7月  13日以后出生）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大学本科及以上学历，且取得小学及以上教师资格证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需具备以下3个条件中至少1项：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1.县（区）级及以上现任学科带头人（或知名教师）；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2.教育主管部门举办的教学比赛（语文）获得县（区）级一等奖（或市级二等奖）及以上；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3.近3年曾获得县（区）级及以上先进个人（或优秀教师、优秀教育工作者）等荣誉称号。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现担任数学教学工作的在编在岗教师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大学本科及以上学历，且取得小学及以上教师资格证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需具备以下3个条件中至少1项：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1.县（区）级及以上现任学科带头人（或知名教师）；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2.教育主管部门举办的教学比赛（数学）获得县（区）级一等奖（或市级二等奖）及以上；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3.近3年曾获得县（区）级及以上先进个人（或优秀教师、优秀教育工作者）等荣誉称号。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现担任体育教学工作的在编在岗教师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大学本科及以上学历，取得小学及以上教师资格证（体育）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需具备以下3个条件中至少1项：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1.县（区）级及以上现任学科带头人（或知名教师）；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2.教育主管部门举办的教学比赛（体育）获得县（区）级一等奖（或市级二等奖及以上）；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3.近3年曾获得县（区）级及以上先进个人（或优秀教师、优秀教育工作者）等荣誉称号。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遂宁高新区社会事业与群众工作局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遂宁高新区物流港实验小学校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现担任语文教学工作的在编在岗教师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大学本科及以上学历，取得小学及以上教师资格证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需具备以下3个条件中至少1项：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1.县（区）级及以上现任学科带头人（或知名教师）；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2.教育主管部门举办的教学比赛（语文）获得县（区）级一等奖（或市级二等奖及以上）；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3.近3年曾获得县（区）级及以上先进个人（或优秀教师、优秀教育工作者）等荣誉称号。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现担任数学教学工作的在编在岗教师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大学本科及以上学历，取得小学及以上教师资格证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需具备以下3个条件中至少1项：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1.县（区）级及以上现任学科带头人（或知名教师）；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2.教育主管部门举办的教学比赛（数学）获得县（区）级一等奖（或市级二等奖及以上）；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3.近3年曾获得县（区）级及以上先进个人（或优秀教师、优秀教育工作者）等荣誉称号。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现担任英语教学工作的在编在岗教师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大学本科及以上学历，取得小学及以上教师资格证（英语）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需具备以下3个条件中至少1项：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1.县（区）级及以上现任学科带头人（或知名教师）；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2.教育主管部门举办的教学比赛（英语）获得县（区）级一等奖（或市级二等奖及以上）；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3.近3年曾获得县（区）级及以上先进个人（或优秀教师、优秀教育工作者）等荣誉称号。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现担任美术教学工作的在编在岗教师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大学本科及以上学历，取得小学及以上教师资格证（美术）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需具备以下3个条件中至少1项：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1.县（区）级及以上现任学科带头人（或知名教师）；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2.教育主管部门举办的教学比赛（美术）获得县（区）级一等奖（或市级二等奖及以上）；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3.近3年曾获得县（区）级及以上先进个人（或优秀教师、优秀教育工作者）等荣誉称号。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5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OTgyMTI3N2M1YjYzNDVlMGZhNGFhNmJiNmY1MmYifQ=="/>
  </w:docVars>
  <w:rsids>
    <w:rsidRoot w:val="0D532F2B"/>
    <w:rsid w:val="0D53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2022-06-28T01:13:00Z</dcterms:created>
  <dc:creator>宁朗</dc:creator>
  <cp:lastModifiedBy>宁朗</cp:lastModifiedBy>
  <dcterms:modified xsi:type="dcterms:W3CDTF">2022-06-28T01:14:26Z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32E3D3F9C6834C8B9A81CA585F3D0851</vt:lpwstr>
  </property>
</Properties>
</file>