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商洛职业技术学院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公开招聘工作人员岗位表</w:t>
      </w:r>
    </w:p>
    <w:tbl>
      <w:tblPr>
        <w:tblStyle w:val="2"/>
        <w:tblpPr w:leftFromText="180" w:rightFromText="180" w:vertAnchor="text" w:horzAnchor="page" w:tblpX="1231" w:tblpY="175"/>
        <w:tblOverlap w:val="never"/>
        <w:tblW w:w="14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46"/>
        <w:gridCol w:w="1350"/>
        <w:gridCol w:w="1229"/>
        <w:gridCol w:w="706"/>
        <w:gridCol w:w="750"/>
        <w:gridCol w:w="660"/>
        <w:gridCol w:w="3704"/>
        <w:gridCol w:w="975"/>
        <w:gridCol w:w="960"/>
        <w:gridCol w:w="106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/经费形式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6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23101001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本科：康复治疗学、听力与言语康复学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研究生：100215/105114康复医学与理疗学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23101002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本科：口腔医学、口腔医学技术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研究生：100302/1052口腔医学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23101003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本科：医学影像学、医学影像技术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研究生：100207/105107影像医学与核医学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23101004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本科：医学检验技术、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 w:bidi="ar"/>
              </w:rPr>
              <w:t>研究生：100208/105108临床检验诊断学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23101005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 w:bidi="ar"/>
              </w:rPr>
              <w:t>研究生：1002/1051临床医学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23102006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本科：汉语言文学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研究生：050103汉语言文字学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23103007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本科：化学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研究生：070301无机化学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需具有教师资格证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公益一类/财政全额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23103008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本科：音乐学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研究生：130201音乐学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需具有教师资格证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TYwNjA3MGU4ZWJkMjk5YjU5MmNlOGU0MzYxZmQifQ=="/>
  </w:docVars>
  <w:rsids>
    <w:rsidRoot w:val="31F60340"/>
    <w:rsid w:val="31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2023-10-09T08:04:00Z</dcterms:created>
  <dc:creator>lx</dc:creator>
  <cp:lastModifiedBy>lx</cp:lastModifiedBy>
  <dcterms:modified xsi:type="dcterms:W3CDTF">2023-10-09T08:05:29Z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67AE7A4D210D42B69FF1AE93A701F2C3_11</vt:lpwstr>
  </property>
</Properties>
</file>