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附件1</w:t>
      </w:r>
    </w:p>
    <w:tbl>
      <w:tblPr>
        <w:tblStyle w:val="3"/>
        <w:tblW w:w="139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2335"/>
        <w:gridCol w:w="2162"/>
        <w:gridCol w:w="995"/>
        <w:gridCol w:w="3182"/>
        <w:gridCol w:w="41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398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lang w:val="en-US" w:eastAsia="zh-CN"/>
              </w:rPr>
              <w:t>蚌埠市龙子湖区2024年老年教育工作特聘岗位计划招聘人员岗位表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县（区）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计划数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11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龙子湖区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李楼乡老年学校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招聘对象为普通高校应、历届毕业生（重点面向202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届毕业生），具有国家承认的大学专科及以上学历（须于202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年7月31日前取得相应的学历证书），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符合招聘单位设置的岗位要求。</w:t>
            </w:r>
            <w:bookmarkStart w:id="0" w:name="_GoBack"/>
            <w:bookmarkEnd w:id="0"/>
          </w:p>
        </w:tc>
        <w:tc>
          <w:tcPr>
            <w:tcW w:w="41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报考人员登录蚌埠市人才发展集团网上报名系统（http://bbrcjt.pzhl.net/）报名。报名时间为2024年6月11日9：00至6月17日16：00，逾期不再补报。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咨询电话：0552—3040215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11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东风街道老年学校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11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曹山街道老年学校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99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562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1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398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imbus Roman No9 L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mM2Y3ODIxYThmNWQyMDBjYTMwMzAzY2Q3MTQ1NTUifQ=="/>
  </w:docVars>
  <w:rsids>
    <w:rsidRoot w:val="53691087"/>
    <w:rsid w:val="21201D1D"/>
    <w:rsid w:val="53691087"/>
    <w:rsid w:val="59A0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unhideWhenUsed/>
    <w:qFormat/>
    <w:uiPriority w:val="99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258</Words>
  <Characters>305</Characters>
  <Lines>0</Lines>
  <Paragraphs>0</Paragraphs>
  <TotalTime>1</TotalTime>
  <ScaleCrop>false</ScaleCrop>
  <LinksUpToDate>false</LinksUpToDate>
  <CharactersWithSpaces>305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2023-06-12T09:03:00Z</dcterms:created>
  <dc:creator>张台英雄</dc:creator>
  <cp:lastModifiedBy>绝顶低手</cp:lastModifiedBy>
  <dcterms:modified xsi:type="dcterms:W3CDTF">2024-05-29T05:36:16Z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7556DA8CC17D42D8B15F078A7B3D6CF0_11</vt:lpwstr>
  </property>
</Properties>
</file>